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20834">
      <w:pPr>
        <w:pStyle w:val="BlueText"/>
      </w:pPr>
      <w:bookmarkStart w:id="0" w:name="_GoBack"/>
      <w:bookmarkEnd w:id="0"/>
      <w:r>
        <w:t xml:space="preserve">This resource is designed to allow your family to have time in God’s Word </w:t>
      </w:r>
      <w:r>
        <w:rPr>
          <w:b/>
        </w:rPr>
        <w:t>BEFORE</w:t>
      </w:r>
      <w:r>
        <w:t xml:space="preserve"> your children attend church. Because God’s plan is for </w:t>
      </w:r>
      <w:r>
        <w:rPr>
          <w:b/>
        </w:rPr>
        <w:t>parents to be the primary spiritual nurturers</w:t>
      </w:r>
      <w:r>
        <w:t xml:space="preserve"> of their children’s faith, </w:t>
      </w:r>
      <w:r>
        <w:rPr>
          <w:i/>
        </w:rPr>
        <w:t>we want YOU to be the one to introduce</w:t>
      </w:r>
      <w:r>
        <w:t xml:space="preserve"> this par</w:t>
      </w:r>
      <w:r>
        <w:t>t of The Big God Story to them.</w:t>
      </w:r>
    </w:p>
    <w:p w:rsidR="00000000" w:rsidRDefault="00420834">
      <w:pPr>
        <w:pStyle w:val="BlueText"/>
      </w:pPr>
    </w:p>
    <w:p w:rsidR="00000000" w:rsidRDefault="00420834">
      <w:pPr>
        <w:pStyle w:val="BlueText"/>
      </w:pPr>
      <w:r>
        <w:rPr>
          <w:b/>
          <w:bCs/>
        </w:rPr>
        <w:t>HomeFront: A Spiritual Parenting Resource </w:t>
      </w:r>
      <w:r>
        <w:rPr>
          <w:bCs/>
        </w:rPr>
        <w:t>This monthly magazine gives your family ideas for creating fun, spiritually forming times in your home—setting aside sacred space in the midst of your active, everyday lives. Visit </w:t>
      </w:r>
      <w:hyperlink r:id="rId6" w:history="1">
        <w:r>
          <w:rPr>
            <w:rStyle w:val="Hyperlink"/>
            <w:bCs/>
            <w:color w:val="4F7FB4"/>
          </w:rPr>
          <w:t>www.HomeFrontMag.com</w:t>
        </w:r>
      </w:hyperlink>
      <w:r>
        <w:rPr>
          <w:bCs/>
        </w:rPr>
        <w:t> to subscribe to the print edition or to have a digital copy sent directly to your inbox.</w:t>
      </w:r>
    </w:p>
    <w:p w:rsidR="00000000" w:rsidRDefault="00420834">
      <w:pPr>
        <w:pStyle w:val="BlueText"/>
      </w:pPr>
    </w:p>
    <w:p w:rsidR="00000000" w:rsidRDefault="00420834">
      <w:pPr>
        <w:pStyle w:val="LessonTitle"/>
      </w:pPr>
      <w:r>
        <w:t>remember &amp; celebrate</w:t>
      </w:r>
    </w:p>
    <w:p w:rsidR="00000000" w:rsidRDefault="00420834">
      <w:pPr>
        <w:rPr>
          <w:b/>
        </w:rPr>
      </w:pPr>
      <w:r>
        <w:rPr>
          <w:b/>
        </w:rPr>
        <w:t>Feast of Unleavened Bread: Remembering &amp; Celebrating God as Redeemer</w:t>
      </w:r>
    </w:p>
    <w:p w:rsidR="00000000" w:rsidRDefault="00420834">
      <w:pPr>
        <w:rPr>
          <w:b/>
        </w:rPr>
      </w:pPr>
    </w:p>
    <w:p w:rsidR="00000000" w:rsidRDefault="00420834">
      <w:pPr>
        <w:pStyle w:val="LessonTitle"/>
      </w:pPr>
      <w:r>
        <w:t xml:space="preserve">JUST FOR </w:t>
      </w:r>
      <w:r>
        <w:t>FUN</w:t>
      </w:r>
    </w:p>
    <w:p w:rsidR="00000000" w:rsidRDefault="00420834">
      <w:r>
        <w:t>Sometime this week set aside an evening to remember and celebrate as a family. Just as the Israelite celebrations revolved around a feast, create a “feast” for your family: popcorn, pizza, ice cream, fondue, or any yummy food. Whatever you choose, feas</w:t>
      </w:r>
      <w:r>
        <w:t xml:space="preserve">t in a special way and spend the time remembering what God has done in the life of your family. Then </w:t>
      </w:r>
      <w:r>
        <w:rPr>
          <w:b/>
          <w:bCs/>
        </w:rPr>
        <w:t xml:space="preserve">read Psalm 113. </w:t>
      </w:r>
    </w:p>
    <w:p w:rsidR="00000000" w:rsidRDefault="00420834"/>
    <w:p w:rsidR="00000000" w:rsidRDefault="00420834">
      <w:pPr>
        <w:pStyle w:val="LessonTitle"/>
      </w:pPr>
      <w:r>
        <w:t>Teachable Moments</w:t>
      </w:r>
    </w:p>
    <w:p w:rsidR="00000000" w:rsidRDefault="00420834">
      <w:pPr>
        <w:spacing w:after="160" w:line="160" w:lineRule="atLeast"/>
        <w:rPr>
          <w:b/>
        </w:rPr>
      </w:pPr>
      <w:r>
        <w:t>After reading the Scripture passage, discuss the following together:</w:t>
      </w:r>
    </w:p>
    <w:p w:rsidR="00000000" w:rsidRDefault="00420834">
      <w:pPr>
        <w:pStyle w:val="DYKBodyCopy"/>
        <w:rPr>
          <w:b/>
        </w:rPr>
      </w:pPr>
      <w:r>
        <w:rPr>
          <w:b/>
        </w:rPr>
        <w:t xml:space="preserve">• </w:t>
      </w:r>
      <w:r>
        <w:rPr>
          <w:b/>
        </w:rPr>
        <w:t xml:space="preserve">How have you seen God at work in your life? </w:t>
      </w:r>
    </w:p>
    <w:p w:rsidR="00000000" w:rsidRDefault="00420834">
      <w:pPr>
        <w:pStyle w:val="DYKBodyCopy"/>
        <w:rPr>
          <w:b/>
        </w:rPr>
      </w:pPr>
      <w:r>
        <w:rPr>
          <w:b/>
        </w:rPr>
        <w:t xml:space="preserve">• </w:t>
      </w:r>
      <w:r>
        <w:rPr>
          <w:b/>
        </w:rPr>
        <w:t>H</w:t>
      </w:r>
      <w:r>
        <w:rPr>
          <w:b/>
        </w:rPr>
        <w:t xml:space="preserve">ow have you trusted God lately? </w:t>
      </w:r>
    </w:p>
    <w:p w:rsidR="00000000" w:rsidRDefault="00420834">
      <w:pPr>
        <w:pStyle w:val="DYKBodyCopy"/>
      </w:pPr>
      <w:r>
        <w:rPr>
          <w:b/>
        </w:rPr>
        <w:t xml:space="preserve">• </w:t>
      </w:r>
      <w:r>
        <w:rPr>
          <w:b/>
        </w:rPr>
        <w:t>When have you known God was with you?</w:t>
      </w:r>
    </w:p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/>
    <w:p w:rsidR="00000000" w:rsidRDefault="00420834">
      <w:pPr>
        <w:pStyle w:val="Subhead"/>
      </w:pPr>
      <w:r>
        <w:t>Did You Know?</w:t>
      </w:r>
    </w:p>
    <w:p w:rsidR="00000000" w:rsidRDefault="00420834">
      <w:pPr>
        <w:pStyle w:val="DYKBodyCopy"/>
      </w:pPr>
      <w:r>
        <w:t xml:space="preserve">• The Feast of Unleavened Bread celebrates God as Redeemer. </w:t>
      </w:r>
    </w:p>
    <w:p w:rsidR="00000000" w:rsidRDefault="00420834">
      <w:pPr>
        <w:pStyle w:val="DYKBodyCopy"/>
      </w:pPr>
      <w:r>
        <w:t>• The Feast of Unleavened Bread was a time for the Israelites to remember how God delivered th</w:t>
      </w:r>
      <w:r>
        <w:t>em quickly from Egypt</w:t>
      </w:r>
      <w:r>
        <w:rPr>
          <w:sz w:val="30"/>
          <w:szCs w:val="30"/>
        </w:rPr>
        <w:t>—</w:t>
      </w:r>
      <w:r>
        <w:t>before their bread was able to rise.</w:t>
      </w:r>
    </w:p>
    <w:p w:rsidR="00000000" w:rsidRDefault="00420834">
      <w:pPr>
        <w:pStyle w:val="DYKBodyCopy"/>
      </w:pPr>
      <w:r>
        <w:t>• The Israelites celebrated seven annual feasts and festivals: Passover, Feast of Unleavened Bread, Festival of First Fruits, Feast of Harvest, Feast of Trumpets, Day of Atonement, and Feast of Tab</w:t>
      </w:r>
      <w:r>
        <w:t xml:space="preserve">ernacles (or Booths). </w:t>
      </w:r>
    </w:p>
    <w:p w:rsidR="00000000" w:rsidRDefault="00420834">
      <w:r>
        <w:t xml:space="preserve">• During the feasts, the Israelites ate, danced, sang, played instruments, prayed, and offered sacrifices to God. </w:t>
      </w:r>
    </w:p>
    <w:p w:rsidR="00000000" w:rsidRDefault="00420834"/>
    <w:p w:rsidR="00000000" w:rsidRDefault="00420834">
      <w:pPr>
        <w:pStyle w:val="Subhead"/>
      </w:pPr>
      <w:r>
        <w:t>Younger Kids</w:t>
      </w:r>
    </w:p>
    <w:p w:rsidR="00000000" w:rsidRDefault="00420834">
      <w:r>
        <w:t>Pausing to remember what God has done in your own life will help reinforce God’s goodness for your child</w:t>
      </w:r>
      <w:r>
        <w:t xml:space="preserve">. As you celebrate the lessons God teaches you through your circumstances, your child will learn that God is good all the time, in every situation. </w:t>
      </w:r>
    </w:p>
    <w:p w:rsidR="00000000" w:rsidRDefault="00420834"/>
    <w:p w:rsidR="00000000" w:rsidRDefault="00420834">
      <w:pPr>
        <w:pStyle w:val="Subhead"/>
      </w:pPr>
      <w:r>
        <w:t>Older Kids</w:t>
      </w:r>
    </w:p>
    <w:p w:rsidR="00000000" w:rsidRDefault="00420834">
      <w:r>
        <w:t>Encourage your child to talk openly about the victories God has given him. This will help him r</w:t>
      </w:r>
      <w:r>
        <w:t xml:space="preserve">egularly remember and celebrate God’s activity in his life and will foster a healthy perspective on life’s circumstances. </w:t>
      </w:r>
    </w:p>
    <w:p w:rsidR="00000000" w:rsidRDefault="00420834"/>
    <w:p w:rsidR="00000000" w:rsidRDefault="00420834">
      <w:pPr>
        <w:pStyle w:val="RememberVerse"/>
        <w:rPr>
          <w:i/>
          <w:sz w:val="24"/>
        </w:rPr>
      </w:pPr>
      <w:r>
        <w:t>Remember verse</w:t>
      </w:r>
    </w:p>
    <w:p w:rsidR="00000000" w:rsidRDefault="00420834">
      <w:pPr>
        <w:spacing w:line="260" w:lineRule="exact"/>
        <w:jc w:val="center"/>
        <w:rPr>
          <w:i/>
          <w:color w:val="4F7FB4"/>
          <w:sz w:val="24"/>
        </w:rPr>
      </w:pPr>
      <w:r>
        <w:rPr>
          <w:b/>
          <w:i/>
          <w:color w:val="4F7FB4"/>
          <w:sz w:val="24"/>
        </w:rPr>
        <w:t>The Lord will fight for you; you need only to be still.</w:t>
      </w:r>
    </w:p>
    <w:p w:rsidR="00000000" w:rsidRDefault="00420834">
      <w:pPr>
        <w:spacing w:line="260" w:lineRule="exact"/>
        <w:jc w:val="center"/>
      </w:pPr>
      <w:r>
        <w:rPr>
          <w:i/>
          <w:color w:val="4F7FB4"/>
          <w:sz w:val="24"/>
        </w:rPr>
        <w:t>Exodus 14:14</w:t>
      </w:r>
    </w:p>
    <w:p w:rsidR="00000000" w:rsidRDefault="00420834"/>
    <w:p w:rsidR="00000000" w:rsidRDefault="00420834">
      <w:pPr>
        <w:pStyle w:val="LessonTitle"/>
      </w:pPr>
      <w:r>
        <w:t>BLESSING</w:t>
      </w:r>
    </w:p>
    <w:p w:rsidR="00000000" w:rsidRDefault="00420834">
      <w:r>
        <w:t>A blessing can be a spoken prayer of c</w:t>
      </w:r>
      <w:r>
        <w:t>ommission, a portion of Scripture, or words of encouragement and guidance over your child. For more information about blessing your child, see the Blessing section in </w:t>
      </w:r>
      <w:r>
        <w:rPr>
          <w:b/>
        </w:rPr>
        <w:t>HomeFront: A Spiritual Parenting Resource</w:t>
      </w:r>
      <w:r>
        <w:t> @</w:t>
      </w:r>
      <w:r>
        <w:rPr>
          <w:color w:val="4F7FB4"/>
        </w:rPr>
        <w:t> </w:t>
      </w:r>
      <w:hyperlink r:id="rId7" w:history="1">
        <w:r>
          <w:rPr>
            <w:rStyle w:val="Hyperlink"/>
            <w:color w:val="4F7FB4"/>
            <w:u w:color="0000E9"/>
          </w:rPr>
          <w:t>H</w:t>
        </w:r>
        <w:r>
          <w:rPr>
            <w:rStyle w:val="Hyperlink"/>
            <w:color w:val="4F7FB4"/>
            <w:u w:color="0000E9"/>
          </w:rPr>
          <w:t>omeFrontMag.com</w:t>
        </w:r>
      </w:hyperlink>
    </w:p>
    <w:p w:rsidR="00000000" w:rsidRDefault="00420834"/>
    <w:p w:rsidR="00000000" w:rsidRDefault="00420834">
      <w:pPr>
        <w:rPr>
          <w:b/>
        </w:rPr>
      </w:pPr>
      <w:r>
        <w:rPr>
          <w:b/>
          <w:color w:val="4F7FB4"/>
        </w:rPr>
        <w:t>A blessing to pray over your child:</w:t>
      </w:r>
    </w:p>
    <w:p w:rsidR="00000000" w:rsidRDefault="00420834">
      <w:r>
        <w:rPr>
          <w:b/>
        </w:rPr>
        <w:t>(Child’s name)</w:t>
      </w:r>
      <w:r>
        <w:t xml:space="preserve">, </w:t>
      </w:r>
      <w:r>
        <w:t>may you know God loves you and redeems you. May you rest in His peace, joy, and grace this week.</w:t>
      </w:r>
    </w:p>
    <w:sectPr w:rsidR="000000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533" w:right="720" w:bottom="720" w:left="720" w:header="450" w:footer="427" w:gutter="0"/>
      <w:cols w:num="2" w:space="720"/>
      <w:docGrid w:linePitch="600" w:charSpace="4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0834">
      <w:pPr>
        <w:spacing w:line="240" w:lineRule="auto"/>
      </w:pPr>
      <w:r>
        <w:separator/>
      </w:r>
    </w:p>
  </w:endnote>
  <w:endnote w:type="continuationSeparator" w:id="0">
    <w:p w:rsidR="00000000" w:rsidRDefault="00420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iraKakuPro-W3">
    <w:charset w:val="80"/>
    <w:family w:val="auto"/>
    <w:pitch w:val="variable"/>
  </w:font>
  <w:font w:name="Arial-Bold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34">
    <w:pPr>
      <w:spacing w:line="240" w:lineRule="auto"/>
      <w:rPr>
        <w:sz w:val="12"/>
        <w:szCs w:val="12"/>
      </w:rPr>
    </w:pPr>
  </w:p>
  <w:p w:rsidR="00000000" w:rsidRDefault="00420834">
    <w:pPr>
      <w:spacing w:line="240" w:lineRule="auto"/>
      <w:rPr>
        <w:sz w:val="12"/>
        <w:szCs w:val="12"/>
        <w:lang w:val="en-C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8pt;margin-top:2.6pt;width:25.3pt;height:23.3pt;z-index:-251660288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</v:shape>
      </w:pict>
    </w:r>
  </w:p>
  <w:p w:rsidR="00000000" w:rsidRDefault="00420834">
    <w:pPr>
      <w:spacing w:line="240" w:lineRule="auto"/>
      <w:ind w:left="216"/>
      <w:rPr>
        <w:sz w:val="12"/>
        <w:szCs w:val="12"/>
      </w:rPr>
    </w:pPr>
    <w:r>
      <w:rPr>
        <w:sz w:val="12"/>
        <w:szCs w:val="12"/>
      </w:rPr>
      <w:t>© 2016 David C Cook. TruResou</w:t>
    </w:r>
    <w:r>
      <w:rPr>
        <w:sz w:val="12"/>
        <w:szCs w:val="12"/>
      </w:rPr>
      <w:t xml:space="preserve">rces are developed in partnership with </w:t>
    </w:r>
    <w:r>
      <w:rPr>
        <w:b/>
        <w:sz w:val="12"/>
        <w:szCs w:val="12"/>
      </w:rPr>
      <w:t>ROCK</w:t>
    </w:r>
    <w:r>
      <w:rPr>
        <w:sz w:val="12"/>
        <w:szCs w:val="12"/>
      </w:rPr>
      <w:t xml:space="preserve">HARBOR Church </w:t>
    </w:r>
  </w:p>
  <w:p w:rsidR="00000000" w:rsidRDefault="00420834">
    <w:pPr>
      <w:spacing w:line="240" w:lineRule="auto"/>
      <w:ind w:left="216"/>
    </w:pPr>
    <w:r>
      <w:rPr>
        <w:sz w:val="12"/>
        <w:szCs w:val="12"/>
      </w:rPr>
      <w:t>and a national network of family and children’s ministry leaders.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0834">
      <w:pPr>
        <w:spacing w:line="240" w:lineRule="auto"/>
      </w:pPr>
      <w:r>
        <w:separator/>
      </w:r>
    </w:p>
  </w:footnote>
  <w:footnote w:type="continuationSeparator" w:id="0">
    <w:p w:rsidR="00000000" w:rsidRDefault="00420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34">
    <w:pPr>
      <w:spacing w:line="240" w:lineRule="auto"/>
      <w:ind w:right="2340"/>
      <w:jc w:val="right"/>
      <w:rPr>
        <w:szCs w:val="19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.05pt;margin-top:-6.5pt;width:119.95pt;height:46.95pt;z-index:-251659264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</v:shape>
      </w:pict>
    </w:r>
    <w:r>
      <w:pict>
        <v:shape id="_x0000_s1027" type="#_x0000_t75" style="position:absolute;left:0;text-align:left;margin-left:134.45pt;margin-top:-.5pt;width:167.95pt;height:40.6pt;z-index:-251658240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2" o:title="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612pt;margin-top:-10.5pt;width:117.95pt;height:55.6pt;z-index:-251657216;mso-wrap-distance-left:9.05pt;mso-wrap-distance-right:9.05pt;mso-position-horizontal:absolute;mso-position-horizontal-relative:text;mso-position-vertical:absolute;mso-position-vertical-relative:text" stroked="f">
          <v:fill opacity="0" color2="black"/>
          <v:textbox inset="0,0,0,0">
            <w:txbxContent>
              <w:p w:rsidR="00000000" w:rsidRDefault="00420834">
                <w:pPr>
                  <w:spacing w:line="240" w:lineRule="auto"/>
                  <w:jc w:val="right"/>
                  <w:rPr>
                    <w:b/>
                    <w:bCs/>
                    <w:color w:val="4F7FB4"/>
                    <w:sz w:val="36"/>
                    <w:szCs w:val="36"/>
                  </w:rPr>
                </w:pPr>
                <w:r>
                  <w:rPr>
                    <w:b/>
                    <w:color w:val="4F7FB4"/>
                    <w:sz w:val="36"/>
                    <w:szCs w:val="36"/>
                  </w:rPr>
                  <w:t>Fall</w:t>
                </w:r>
              </w:p>
              <w:p w:rsidR="00000000" w:rsidRDefault="00420834">
                <w:pPr>
                  <w:spacing w:line="240" w:lineRule="auto"/>
                  <w:jc w:val="right"/>
                </w:pPr>
                <w:r>
                  <w:rPr>
                    <w:b/>
                    <w:bCs/>
                    <w:color w:val="4F7FB4"/>
                    <w:sz w:val="36"/>
                    <w:szCs w:val="36"/>
                  </w:rPr>
                  <w:t>Lesson 13</w:t>
                </w:r>
              </w:p>
            </w:txbxContent>
          </v:textbox>
        </v:shape>
      </w:pict>
    </w:r>
    <w:r>
      <w:rPr>
        <w:b/>
        <w:sz w:val="24"/>
      </w:rPr>
      <w:t>E</w:t>
    </w:r>
    <w:r>
      <w:rPr>
        <w:b/>
        <w:sz w:val="24"/>
      </w:rPr>
      <w:t>LEMENTARY KIDS &amp; FAMILIES</w:t>
    </w:r>
  </w:p>
  <w:p w:rsidR="00000000" w:rsidRDefault="00420834">
    <w:pPr>
      <w:spacing w:line="240" w:lineRule="auto"/>
      <w:ind w:right="2340"/>
      <w:jc w:val="right"/>
    </w:pPr>
    <w:r>
      <w:rPr>
        <w:szCs w:val="19"/>
      </w:rPr>
      <w:t>Date:__________________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34"/>
    <w:rsid w:val="004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DC2CDC90-D7CB-4417-A5F6-D0FC3F1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line="220" w:lineRule="exact"/>
    </w:pPr>
    <w:rPr>
      <w:rFonts w:ascii="Arial" w:eastAsia="MS Mincho" w:hAnsi="Arial" w:cs="Arial"/>
      <w:sz w:val="19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Arial" w:hAnsi="Arial" w:cs="Arial"/>
      <w:sz w:val="19"/>
      <w:szCs w:val="24"/>
    </w:rPr>
  </w:style>
  <w:style w:type="character" w:customStyle="1" w:styleId="HeaderChar">
    <w:name w:val="Header Char"/>
    <w:rPr>
      <w:rFonts w:ascii="Arial" w:hAnsi="Arial" w:cs="Arial"/>
      <w:sz w:val="19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ssonTitle">
    <w:name w:val="Lesson Title"/>
    <w:basedOn w:val="Normal"/>
    <w:next w:val="Normal"/>
    <w:pPr>
      <w:widowControl w:val="0"/>
      <w:autoSpaceDE w:val="0"/>
      <w:spacing w:line="288" w:lineRule="auto"/>
      <w:textAlignment w:val="center"/>
    </w:pPr>
    <w:rPr>
      <w:rFonts w:eastAsia="HiraKakuPro-W3" w:cs="Arial-BoldMT"/>
      <w:b/>
      <w:bCs/>
      <w:caps/>
      <w:color w:val="4F7FB4"/>
      <w:sz w:val="28"/>
      <w:szCs w:val="40"/>
    </w:rPr>
  </w:style>
  <w:style w:type="paragraph" w:customStyle="1" w:styleId="BlueText">
    <w:name w:val="Blue Text"/>
    <w:basedOn w:val="Normal"/>
    <w:rPr>
      <w:color w:val="4F7FB4"/>
    </w:rPr>
  </w:style>
  <w:style w:type="paragraph" w:customStyle="1" w:styleId="Subhead">
    <w:name w:val="Subhead"/>
    <w:basedOn w:val="LessonTitle"/>
    <w:rPr>
      <w:sz w:val="24"/>
    </w:rPr>
  </w:style>
  <w:style w:type="paragraph" w:customStyle="1" w:styleId="RememberVerse">
    <w:name w:val="Remember Verse"/>
    <w:basedOn w:val="LessonTitle"/>
    <w:pPr>
      <w:jc w:val="center"/>
    </w:pPr>
    <w:rPr>
      <w:sz w:val="32"/>
    </w:rPr>
  </w:style>
  <w:style w:type="paragraph" w:customStyle="1" w:styleId="DYKBodyCopy">
    <w:name w:val="DYK Body Copy"/>
    <w:basedOn w:val="Normal"/>
    <w:pPr>
      <w:spacing w:after="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MedInterior">
    <w:name w:val="Body Med (Interior)"/>
    <w:basedOn w:val="Normal"/>
    <w:pPr>
      <w:widowControl w:val="0"/>
      <w:autoSpaceDE w:val="0"/>
      <w:spacing w:after="250" w:line="250" w:lineRule="atLeast"/>
      <w:ind w:firstLine="180"/>
      <w:textAlignment w:val="center"/>
    </w:pPr>
    <w:rPr>
      <w:rFonts w:ascii="Arial-BoldMT" w:eastAsia="Times New Roman" w:hAnsi="Arial-BoldMT" w:cs="Arial-BoldMT"/>
      <w:b/>
      <w:bCs/>
      <w:color w:val="000000"/>
      <w:szCs w:val="19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mefrontmag.com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frontmag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Bidwell</dc:creator>
  <cp:keywords/>
  <cp:lastModifiedBy>Joanne Brown</cp:lastModifiedBy>
  <cp:revision>2</cp:revision>
  <cp:lastPrinted>1601-01-01T00:00:00Z</cp:lastPrinted>
  <dcterms:created xsi:type="dcterms:W3CDTF">2017-01-18T00:45:00Z</dcterms:created>
  <dcterms:modified xsi:type="dcterms:W3CDTF">2017-01-18T00:45:00Z</dcterms:modified>
</cp:coreProperties>
</file>